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2"/>
          <w:szCs w:val="22"/>
        </w:rPr>
      </w:pPr>
      <w:r>
        <w:rPr>
          <w:rFonts w:ascii="Times New Roman" w:hAnsi="Times New Roman"/>
          <w:sz w:val="22"/>
          <w:szCs w:val="22"/>
        </w:rPr>
        <w:t>Tiene 45 minutos para resolver los actividades que se plantean.</w:t>
      </w:r>
    </w:p>
    <w:p>
      <w:pPr>
        <w:pStyle w:val="Normal"/>
        <w:jc w:val="both"/>
        <w:rPr>
          <w:rFonts w:ascii="Times New Roman" w:hAnsi="Times New Roman"/>
          <w:sz w:val="22"/>
          <w:szCs w:val="22"/>
        </w:rPr>
      </w:pPr>
      <w:r>
        <w:rPr>
          <w:rFonts w:ascii="Times New Roman" w:hAnsi="Times New Roman"/>
          <w:sz w:val="22"/>
          <w:szCs w:val="22"/>
        </w:rPr>
        <w:t>Especificación del sistema:</w:t>
      </w:r>
    </w:p>
    <w:p>
      <w:pPr>
        <w:pStyle w:val="Normal"/>
        <w:spacing w:before="0" w:after="0"/>
        <w:jc w:val="both"/>
        <w:rPr>
          <w:rFonts w:ascii="Times New Roman" w:hAnsi="Times New Roman"/>
          <w:sz w:val="22"/>
          <w:szCs w:val="22"/>
        </w:rPr>
      </w:pPr>
      <w:r>
        <w:rPr>
          <w:rFonts w:ascii="Times New Roman" w:hAnsi="Times New Roman"/>
          <w:sz w:val="22"/>
          <w:szCs w:val="22"/>
        </w:rPr>
        <w:t xml:space="preserve">Se desea construir un sistema que </w:t>
      </w:r>
      <w:r>
        <w:rPr>
          <w:rFonts w:ascii="Times New Roman" w:hAnsi="Times New Roman"/>
          <w:b/>
          <w:bCs/>
          <w:sz w:val="22"/>
          <w:szCs w:val="22"/>
        </w:rPr>
        <w:t>permita la carga y explotación de datos deportivos.</w:t>
      </w:r>
      <w:r>
        <w:rPr>
          <w:rFonts w:ascii="Times New Roman" w:hAnsi="Times New Roman"/>
          <w:sz w:val="22"/>
          <w:szCs w:val="22"/>
        </w:rPr>
        <w:t xml:space="preserve"> Se espera que el software desarrollado pueda estar accesible a través de </w:t>
      </w:r>
      <w:r>
        <w:rPr>
          <w:rFonts w:ascii="Times New Roman" w:hAnsi="Times New Roman"/>
          <w:sz w:val="22"/>
          <w:szCs w:val="22"/>
          <w:u w:val="single"/>
        </w:rPr>
        <w:t>múltiples dispositivos y plataformas</w:t>
      </w:r>
      <w:r>
        <w:rPr>
          <w:rFonts w:ascii="Times New Roman" w:hAnsi="Times New Roman"/>
          <w:sz w:val="22"/>
          <w:szCs w:val="22"/>
        </w:rPr>
        <w:t>.</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Se permitirá la </w:t>
      </w:r>
      <w:r>
        <w:rPr>
          <w:rFonts w:ascii="Times New Roman" w:hAnsi="Times New Roman" w:cstheme="minorBidi" w:eastAsiaTheme="minorEastAsia"/>
          <w:sz w:val="22"/>
          <w:szCs w:val="22"/>
          <w:highlight w:val="yellow"/>
        </w:rPr>
        <w:t>importación/obtención de datos externos</w:t>
      </w:r>
      <w:r>
        <w:rPr>
          <w:rFonts w:ascii="Times New Roman" w:hAnsi="Times New Roman"/>
          <w:sz w:val="22"/>
          <w:szCs w:val="22"/>
        </w:rPr>
        <w:t xml:space="preserve"> que se podrá realizar a través de ficheros de texto plano que se puedan obtener a través de diferentes páginas de resultados deportivos (ej football.data.co.uk) o directamente a través de casas de apuestas</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El </w:t>
      </w:r>
      <w:r>
        <w:rPr>
          <w:rFonts w:ascii="Times New Roman" w:hAnsi="Times New Roman" w:cstheme="minorBidi" w:eastAsiaTheme="minorEastAsia"/>
          <w:sz w:val="22"/>
          <w:szCs w:val="22"/>
          <w:highlight w:val="yellow"/>
        </w:rPr>
        <w:t>sistema</w:t>
      </w:r>
      <w:r>
        <w:rPr>
          <w:rFonts w:ascii="Times New Roman" w:hAnsi="Times New Roman"/>
          <w:sz w:val="22"/>
          <w:szCs w:val="22"/>
        </w:rPr>
        <w:t xml:space="preserve"> deberá </w:t>
      </w:r>
      <w:r>
        <w:rPr>
          <w:rFonts w:ascii="Times New Roman" w:hAnsi="Times New Roman"/>
          <w:sz w:val="22"/>
          <w:szCs w:val="22"/>
          <w:u w:val="single"/>
        </w:rPr>
        <w:t>almacenar datos de eventos deportivos.</w:t>
      </w:r>
      <w:r>
        <w:rPr>
          <w:rFonts w:ascii="Times New Roman" w:hAnsi="Times New Roman"/>
          <w:sz w:val="22"/>
          <w:szCs w:val="22"/>
        </w:rPr>
        <w:t xml:space="preserve"> Estos eventos deportivos podrán tener cualquier número de participantes, aunque en su mayoría son eventos deportivos de dos contrincantes. Estos eventos se realizarán en una fecha y hora concretas y tendrán un resultado. Los participantes en estos eventos deberán ser identificados de manera univoca, aunque las distintas fuentes de datos los identifiquen de formas distintas. Dependiendo del tipo de deporte podrán tener unos datos u otros, pero todos tendrán al menos un nombre.</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Se llevará un </w:t>
      </w:r>
      <w:r>
        <w:rPr>
          <w:rFonts w:ascii="Times New Roman" w:hAnsi="Times New Roman"/>
          <w:sz w:val="22"/>
          <w:szCs w:val="22"/>
          <w:u w:val="single"/>
        </w:rPr>
        <w:t>control de los sucesos</w:t>
      </w:r>
      <w:r>
        <w:rPr>
          <w:rFonts w:ascii="Times New Roman" w:hAnsi="Times New Roman"/>
          <w:sz w:val="22"/>
          <w:szCs w:val="22"/>
        </w:rPr>
        <w:t xml:space="preserve"> que ocurran durante el evento como goles, tarjetas, expulsiones, descalificaciones, retiradas, averiás, lesiones, etc.</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El almacenamiento de los datos se realizará en diversos formatos como ficheros de texto plano y bases de datos relacionales.</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Los </w:t>
      </w:r>
      <w:r>
        <w:rPr>
          <w:rFonts w:ascii="Times New Roman" w:hAnsi="Times New Roman" w:cstheme="minorBidi" w:eastAsiaTheme="minorEastAsia"/>
          <w:sz w:val="22"/>
          <w:szCs w:val="22"/>
          <w:highlight w:val="yellow"/>
        </w:rPr>
        <w:t>usuarios</w:t>
      </w:r>
      <w:r>
        <w:rPr>
          <w:rFonts w:ascii="Times New Roman" w:hAnsi="Times New Roman"/>
          <w:sz w:val="22"/>
          <w:szCs w:val="22"/>
        </w:rPr>
        <w:t xml:space="preserve"> desean poder e</w:t>
      </w:r>
      <w:r>
        <w:rPr>
          <w:rFonts w:ascii="Times New Roman" w:hAnsi="Times New Roman" w:cstheme="minorBidi" w:eastAsiaTheme="minorEastAsia"/>
          <w:sz w:val="22"/>
          <w:szCs w:val="22"/>
          <w:highlight w:val="yellow"/>
        </w:rPr>
        <w:t>xportar cualquiera de los datos</w:t>
      </w:r>
      <w:r>
        <w:rPr>
          <w:rFonts w:ascii="Times New Roman" w:hAnsi="Times New Roman"/>
          <w:sz w:val="22"/>
          <w:szCs w:val="22"/>
        </w:rPr>
        <w:t xml:space="preserve"> recogidos en el sistema (eventos, participantes, sucesos, etc.) a diferentes formatos comunes como CSV, JSON, XML, etc.</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Se espera que el </w:t>
      </w:r>
      <w:r>
        <w:rPr>
          <w:rFonts w:ascii="Times New Roman" w:hAnsi="Times New Roman"/>
          <w:sz w:val="22"/>
          <w:szCs w:val="22"/>
          <w:u w:val="single"/>
        </w:rPr>
        <w:t>sistema</w:t>
      </w:r>
      <w:r>
        <w:rPr>
          <w:rFonts w:ascii="Times New Roman" w:hAnsi="Times New Roman"/>
          <w:sz w:val="22"/>
          <w:szCs w:val="22"/>
        </w:rPr>
        <w:t xml:space="preserve"> facilite la </w:t>
      </w:r>
      <w:r>
        <w:rPr>
          <w:rFonts w:ascii="Times New Roman" w:hAnsi="Times New Roman"/>
          <w:sz w:val="22"/>
          <w:szCs w:val="22"/>
          <w:u w:val="single"/>
        </w:rPr>
        <w:t>gestión y el tratamiento de los datos</w:t>
      </w:r>
      <w:r>
        <w:rPr>
          <w:rFonts w:ascii="Times New Roman" w:hAnsi="Times New Roman"/>
          <w:sz w:val="22"/>
          <w:szCs w:val="22"/>
        </w:rPr>
        <w:t xml:space="preserve"> para distintos fines.</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Los </w:t>
      </w:r>
      <w:r>
        <w:rPr>
          <w:rFonts w:ascii="Times New Roman" w:hAnsi="Times New Roman" w:cstheme="minorBidi" w:eastAsiaTheme="minorEastAsia"/>
          <w:sz w:val="22"/>
          <w:szCs w:val="22"/>
          <w:highlight w:val="yellow"/>
        </w:rPr>
        <w:t>usuarios</w:t>
      </w:r>
      <w:r>
        <w:rPr>
          <w:rFonts w:ascii="Times New Roman" w:hAnsi="Times New Roman"/>
          <w:sz w:val="22"/>
          <w:szCs w:val="22"/>
        </w:rPr>
        <w:t xml:space="preserve"> podrán en cualquier momento </w:t>
      </w:r>
      <w:r>
        <w:rPr>
          <w:rFonts w:ascii="Times New Roman" w:hAnsi="Times New Roman" w:cstheme="minorBidi" w:eastAsiaTheme="minorEastAsia"/>
          <w:sz w:val="22"/>
          <w:szCs w:val="22"/>
          <w:highlight w:val="yellow"/>
        </w:rPr>
        <w:t>realizar consultas sobre los dato</w:t>
      </w:r>
      <w:r>
        <w:rPr>
          <w:rFonts w:ascii="Times New Roman" w:hAnsi="Times New Roman"/>
          <w:sz w:val="22"/>
          <w:szCs w:val="22"/>
        </w:rPr>
        <w:t xml:space="preserve">s tales como: ver los resultados de un determinado evento o filtrar resultados para un determinado participante. Los datos siempre podrán ordenarse acorde con distintos criterios establecidos por el usuario. El sistema ofrecerá un conjunto de </w:t>
      </w:r>
      <w:r>
        <w:rPr>
          <w:rFonts w:ascii="Times New Roman" w:hAnsi="Times New Roman" w:cstheme="minorBidi" w:eastAsiaTheme="minorEastAsia"/>
          <w:sz w:val="22"/>
          <w:szCs w:val="22"/>
          <w:highlight w:val="yellow"/>
        </w:rPr>
        <w:t>consultas predefinidas</w:t>
      </w:r>
      <w:r>
        <w:rPr>
          <w:rFonts w:ascii="Times New Roman" w:hAnsi="Times New Roman"/>
          <w:sz w:val="22"/>
          <w:szCs w:val="22"/>
        </w:rPr>
        <w:t xml:space="preserve">, aunque los usuarios podrán opcionalmente configurar sus </w:t>
      </w:r>
      <w:r>
        <w:rPr>
          <w:rFonts w:ascii="Times New Roman" w:hAnsi="Times New Roman" w:cstheme="minorBidi" w:eastAsiaTheme="minorEastAsia"/>
          <w:sz w:val="22"/>
          <w:szCs w:val="22"/>
          <w:highlight w:val="yellow"/>
        </w:rPr>
        <w:t>propias consultas</w:t>
      </w:r>
      <w:r>
        <w:rPr>
          <w:rFonts w:ascii="Times New Roman" w:hAnsi="Times New Roman"/>
          <w:sz w:val="22"/>
          <w:szCs w:val="22"/>
        </w:rPr>
        <w:t xml:space="preserve"> seleccionando datos concretos de entre los almacenados en el sistema.</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Los </w:t>
      </w:r>
      <w:r>
        <w:rPr>
          <w:rFonts w:ascii="Times New Roman" w:hAnsi="Times New Roman" w:cstheme="minorBidi" w:eastAsiaTheme="minorEastAsia"/>
          <w:sz w:val="22"/>
          <w:szCs w:val="22"/>
          <w:highlight w:val="yellow"/>
        </w:rPr>
        <w:t>usuarios</w:t>
      </w:r>
      <w:r>
        <w:rPr>
          <w:rFonts w:ascii="Times New Roman" w:hAnsi="Times New Roman"/>
          <w:sz w:val="22"/>
          <w:szCs w:val="22"/>
        </w:rPr>
        <w:t xml:space="preserve"> esperan </w:t>
      </w:r>
      <w:r>
        <w:rPr>
          <w:rFonts w:ascii="Times New Roman" w:hAnsi="Times New Roman" w:cstheme="minorBidi" w:eastAsiaTheme="minorEastAsia"/>
          <w:sz w:val="22"/>
          <w:szCs w:val="22"/>
          <w:highlight w:val="yellow"/>
        </w:rPr>
        <w:t>obtener estadísticas</w:t>
      </w:r>
      <w:r>
        <w:rPr>
          <w:rFonts w:ascii="Times New Roman" w:hAnsi="Times New Roman"/>
          <w:sz w:val="22"/>
          <w:szCs w:val="22"/>
        </w:rPr>
        <w:t xml:space="preserve"> sobre </w:t>
      </w:r>
      <w:r>
        <w:rPr>
          <w:rFonts w:ascii="Times New Roman" w:hAnsi="Times New Roman"/>
          <w:sz w:val="22"/>
          <w:szCs w:val="22"/>
          <w:u w:val="single"/>
        </w:rPr>
        <w:t>aspectos concretos de los eventos,</w:t>
      </w:r>
      <w:r>
        <w:rPr>
          <w:rFonts w:ascii="Times New Roman" w:hAnsi="Times New Roman"/>
          <w:sz w:val="22"/>
          <w:szCs w:val="22"/>
        </w:rPr>
        <w:t xml:space="preserve"> los cuales podrán estar agrupados de una forma concreta (Ej., una jornada de liga, una competición completa, medias anuales, etc.).</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 xml:space="preserve">Se podrá también obtener estadísticas sobre </w:t>
      </w:r>
      <w:r>
        <w:rPr>
          <w:rFonts w:ascii="Times New Roman" w:hAnsi="Times New Roman"/>
          <w:sz w:val="22"/>
          <w:szCs w:val="22"/>
          <w:u w:val="single"/>
        </w:rPr>
        <w:t>sucesos y participantes</w:t>
      </w:r>
      <w:r>
        <w:rPr>
          <w:rFonts w:ascii="Times New Roman" w:hAnsi="Times New Roman"/>
          <w:sz w:val="22"/>
          <w:szCs w:val="22"/>
        </w:rPr>
        <w:t xml:space="preserve"> concretos (ej., número de tarjetas rojas y amarillas ha obtenido un determinado participante, número de partidos ganados de un participante en una competición, etc.)</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Se espera contar con un interfaz fácil e intuitiva para los usuarios.</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Se pide:</w:t>
      </w:r>
    </w:p>
    <w:p>
      <w:pPr>
        <w:pStyle w:val="Normal"/>
        <w:spacing w:before="0" w:after="0"/>
        <w:jc w:val="both"/>
        <w:rPr>
          <w:rFonts w:ascii="Times New Roman" w:hAnsi="Times New Roman"/>
          <w:sz w:val="22"/>
          <w:szCs w:val="22"/>
        </w:rPr>
      </w:pPr>
      <w:r>
        <w:rPr>
          <w:rFonts w:ascii="Times New Roman" w:hAnsi="Times New Roman"/>
          <w:sz w:val="22"/>
          <w:szCs w:val="22"/>
        </w:rPr>
      </w:r>
    </w:p>
    <w:p>
      <w:pPr>
        <w:pStyle w:val="Normal"/>
        <w:spacing w:before="0" w:after="0"/>
        <w:jc w:val="both"/>
        <w:rPr>
          <w:rFonts w:ascii="Times New Roman" w:hAnsi="Times New Roman"/>
          <w:sz w:val="22"/>
          <w:szCs w:val="22"/>
        </w:rPr>
      </w:pPr>
      <w:r>
        <w:rPr>
          <w:rFonts w:ascii="Times New Roman" w:hAnsi="Times New Roman"/>
          <w:sz w:val="22"/>
          <w:szCs w:val="22"/>
        </w:rPr>
        <w:t>1. Leer la especificación del sistema provista.</w:t>
      </w:r>
    </w:p>
    <w:p>
      <w:pPr>
        <w:pStyle w:val="Normal"/>
        <w:spacing w:before="0" w:after="0"/>
        <w:jc w:val="both"/>
        <w:rPr>
          <w:rFonts w:ascii="Times New Roman" w:hAnsi="Times New Roman"/>
          <w:sz w:val="22"/>
          <w:szCs w:val="22"/>
        </w:rPr>
      </w:pPr>
      <w:r>
        <w:rPr>
          <w:rFonts w:ascii="Times New Roman" w:hAnsi="Times New Roman"/>
          <w:sz w:val="22"/>
          <w:szCs w:val="22"/>
        </w:rPr>
        <w:t>2. Identificar los requisitos funcionales y especificar cada requisito con la estructura propuesta en el estándar IEEE 830: entradas, procesamiento y salidas.</w:t>
      </w:r>
    </w:p>
    <w:p>
      <w:pPr>
        <w:pStyle w:val="Normal"/>
        <w:spacing w:before="0" w:after="0"/>
        <w:jc w:val="both"/>
        <w:rPr>
          <w:rFonts w:ascii="Times New Roman" w:hAnsi="Times New Roman"/>
          <w:sz w:val="22"/>
          <w:szCs w:val="22"/>
        </w:rPr>
      </w:pPr>
      <w:r>
        <w:rPr>
          <w:rFonts w:ascii="Times New Roman" w:hAnsi="Times New Roman"/>
          <w:sz w:val="22"/>
          <w:szCs w:val="22"/>
        </w:rPr>
        <w:t>3. Identificar dos requisitos no funcionales que describan restricciones que considera necesarias para el sistema a construir</w:t>
      </w:r>
    </w:p>
    <w:sectPr>
      <w:headerReference w:type="default" r:id="rId2"/>
      <w:headerReference w:type="first" r:id="rId3"/>
      <w:type w:val="nextPage"/>
      <w:pgSz w:w="11906" w:h="16838"/>
      <w:pgMar w:left="1112" w:right="876" w:header="388" w:top="1572" w:footer="0" w:bottom="86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46"/>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46"/>
      <w:jc w:val="center"/>
      <w:rPr/>
    </w:pPr>
    <w:r>
      <w:rPr/>
      <w:t>Ingeniería de Requisitos</w:t>
    </w:r>
  </w:p>
  <w:p>
    <w:pPr>
      <w:pStyle w:val="Normal"/>
      <w:spacing w:lineRule="auto" w:line="240" w:before="0" w:after="46"/>
      <w:jc w:val="center"/>
      <w:rPr/>
    </w:pPr>
    <w:r>
      <w:rPr/>
      <w:t>Caso Práctico</w:t>
    </w:r>
  </w:p>
  <w:p>
    <w:pPr>
      <w:pStyle w:val="Normal"/>
      <w:spacing w:lineRule="auto" w:line="240" w:before="0" w:after="46"/>
      <w:jc w:val="center"/>
      <w:rPr/>
    </w:pPr>
    <w:r>
      <w:rPr/>
      <w:t>14 de octubre 2019</w:t>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es-ES" w:eastAsia="es-E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WenQuanYi Zen Hei Sharp"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ypie">
    <w:name w:val="Cabecera y pie"/>
    <w:basedOn w:val="Normal"/>
    <w:qFormat/>
    <w:pPr/>
    <w:rPr/>
  </w:style>
  <w:style w:type="paragraph" w:styleId="Cabecera">
    <w:name w:val="Header"/>
    <w:basedOn w:val="Normal"/>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Application>LibreOffice/6.3.4.2$Windows_X86_64 LibreOffice_project/60da17e045e08f1793c57c00ba83cdfce946d0aa</Application>
  <Pages>1</Pages>
  <Words>448</Words>
  <Characters>2602</Characters>
  <CharactersWithSpaces>3030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2019-11-19T06:38:00Z</dcterms:created>
  <dc:creator>Jose Luis Campos Rodriguez</dc:creator>
  <dc:description/>
  <dc:language>es-ES</dc:language>
  <cp:lastModifiedBy/>
  <dcterms:modified xsi:type="dcterms:W3CDTF">2020-01-19T15:39:51Z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